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2E" w:rsidRDefault="00BB2C2E" w:rsidP="00BB2C2E">
      <w:pPr>
        <w:tabs>
          <w:tab w:val="left" w:pos="1020"/>
        </w:tabs>
        <w:ind w:left="-284"/>
        <w:jc w:val="both"/>
        <w:rPr>
          <w:color w:val="003366"/>
          <w:sz w:val="14"/>
        </w:rPr>
      </w:pPr>
    </w:p>
    <w:p w:rsidR="00BB2C2E" w:rsidRDefault="00BB2C2E" w:rsidP="00BB2C2E">
      <w:pPr>
        <w:tabs>
          <w:tab w:val="left" w:pos="1020"/>
        </w:tabs>
        <w:ind w:left="-284"/>
        <w:jc w:val="both"/>
        <w:rPr>
          <w:color w:val="003366"/>
          <w:sz w:val="14"/>
        </w:rPr>
      </w:pPr>
    </w:p>
    <w:p w:rsidR="00BB2C2E" w:rsidRPr="00CC6075" w:rsidRDefault="00BB2C2E" w:rsidP="00BB2C2E">
      <w:pPr>
        <w:tabs>
          <w:tab w:val="left" w:pos="1020"/>
        </w:tabs>
        <w:ind w:left="-284"/>
        <w:jc w:val="both"/>
        <w:rPr>
          <w:color w:val="003366"/>
          <w:sz w:val="14"/>
        </w:rPr>
      </w:pPr>
    </w:p>
    <w:p w:rsidR="00BB2C2E" w:rsidRPr="00512829" w:rsidRDefault="00BB2C2E" w:rsidP="00BB2C2E">
      <w:pPr>
        <w:tabs>
          <w:tab w:val="left" w:pos="1020"/>
        </w:tabs>
        <w:ind w:left="-284"/>
        <w:jc w:val="both"/>
        <w:rPr>
          <w:sz w:val="32"/>
        </w:rPr>
      </w:pPr>
      <w:r w:rsidRPr="00512829">
        <w:rPr>
          <w:sz w:val="28"/>
        </w:rPr>
        <w:t xml:space="preserve">                                  </w:t>
      </w:r>
      <w:r>
        <w:rPr>
          <w:sz w:val="28"/>
        </w:rPr>
        <w:t xml:space="preserve">                                             </w:t>
      </w:r>
      <w:r w:rsidRPr="00512829">
        <w:rPr>
          <w:sz w:val="28"/>
        </w:rPr>
        <w:t xml:space="preserve"> Lomé le </w:t>
      </w:r>
      <w:r>
        <w:rPr>
          <w:sz w:val="28"/>
        </w:rPr>
        <w:t>23 déc</w:t>
      </w:r>
      <w:r w:rsidRPr="00512829">
        <w:rPr>
          <w:sz w:val="28"/>
        </w:rPr>
        <w:t xml:space="preserve">embre 2013                 </w:t>
      </w:r>
    </w:p>
    <w:p w:rsidR="00BB2C2E" w:rsidRDefault="00BB2C2E" w:rsidP="00BB2C2E">
      <w:pPr>
        <w:tabs>
          <w:tab w:val="left" w:pos="1020"/>
        </w:tabs>
        <w:ind w:left="-284"/>
        <w:jc w:val="both"/>
      </w:pPr>
    </w:p>
    <w:p w:rsidR="00BB2C2E" w:rsidRDefault="00BB2C2E" w:rsidP="00BB2C2E">
      <w:pPr>
        <w:tabs>
          <w:tab w:val="left" w:pos="1020"/>
        </w:tabs>
        <w:jc w:val="both"/>
        <w:rPr>
          <w:sz w:val="28"/>
        </w:rPr>
      </w:pPr>
    </w:p>
    <w:p w:rsidR="00BB2C2E" w:rsidRPr="00186644" w:rsidRDefault="00BB2C2E" w:rsidP="00BB2C2E">
      <w:pPr>
        <w:tabs>
          <w:tab w:val="left" w:pos="-284"/>
        </w:tabs>
        <w:ind w:left="-284"/>
        <w:jc w:val="both"/>
        <w:rPr>
          <w:b/>
          <w:sz w:val="28"/>
        </w:rPr>
      </w:pPr>
      <w:r>
        <w:rPr>
          <w:sz w:val="28"/>
        </w:rPr>
        <w:t xml:space="preserve">              </w:t>
      </w:r>
      <w:r>
        <w:rPr>
          <w:b/>
          <w:sz w:val="36"/>
        </w:rPr>
        <w:t>A</w:t>
      </w:r>
      <w:r w:rsidRPr="00186644">
        <w:rPr>
          <w:b/>
          <w:sz w:val="36"/>
        </w:rPr>
        <w:t>SIPTO</w:t>
      </w:r>
      <w:r w:rsidRPr="00186644">
        <w:rPr>
          <w:b/>
          <w:sz w:val="28"/>
        </w:rPr>
        <w:t xml:space="preserve">  </w:t>
      </w:r>
      <w:r>
        <w:rPr>
          <w:b/>
          <w:sz w:val="28"/>
        </w:rPr>
        <w:t xml:space="preserve">                                          </w:t>
      </w:r>
      <w:r w:rsidRPr="00186644">
        <w:rPr>
          <w:rFonts w:ascii="Baskerville Old Face" w:hAnsi="Baskerville Old Face"/>
          <w:b/>
          <w:sz w:val="36"/>
        </w:rPr>
        <w:t xml:space="preserve"> </w:t>
      </w:r>
      <w:r>
        <w:rPr>
          <w:rFonts w:ascii="Baskerville Old Face" w:hAnsi="Baskerville Old Face"/>
          <w:b/>
          <w:sz w:val="36"/>
        </w:rPr>
        <w:t xml:space="preserve">  </w:t>
      </w:r>
      <w:r w:rsidRPr="00186644">
        <w:rPr>
          <w:rFonts w:ascii="Baskerville Old Face" w:hAnsi="Baskerville Old Face"/>
          <w:b/>
          <w:sz w:val="36"/>
        </w:rPr>
        <w:t xml:space="preserve">MMLK </w:t>
      </w:r>
      <w:r>
        <w:rPr>
          <w:b/>
          <w:sz w:val="28"/>
        </w:rPr>
        <w:t>- LA VOIS DES SANS VOIX</w:t>
      </w:r>
    </w:p>
    <w:p w:rsidR="00BB2C2E" w:rsidRPr="00512829" w:rsidRDefault="00BB2C2E" w:rsidP="00BB2C2E">
      <w:pPr>
        <w:tabs>
          <w:tab w:val="left" w:pos="1020"/>
        </w:tabs>
        <w:ind w:left="-284"/>
        <w:jc w:val="both"/>
        <w:rPr>
          <w:sz w:val="28"/>
        </w:rPr>
      </w:pPr>
      <w:r>
        <w:rPr>
          <w:sz w:val="28"/>
        </w:rPr>
        <w:t xml:space="preserve">      </w:t>
      </w:r>
      <w:r w:rsidRPr="00186644">
        <w:t>Association des sinistrés de</w:t>
      </w:r>
      <w:r>
        <w:t>s                                               Mouvement Martin Luther King</w:t>
      </w:r>
      <w:r>
        <w:rPr>
          <w:sz w:val="28"/>
        </w:rPr>
        <w:t xml:space="preserve">                                              </w:t>
      </w:r>
    </w:p>
    <w:p w:rsidR="00BB2C2E" w:rsidRDefault="00BB2C2E" w:rsidP="00BB2C2E">
      <w:pPr>
        <w:tabs>
          <w:tab w:val="left" w:pos="1020"/>
        </w:tabs>
        <w:ind w:left="-284"/>
        <w:jc w:val="both"/>
      </w:pPr>
      <w:r>
        <w:rPr>
          <w:sz w:val="28"/>
        </w:rPr>
        <w:t xml:space="preserve">          </w:t>
      </w:r>
      <w:r w:rsidRPr="00186644">
        <w:t xml:space="preserve"> Phosphates du Togo</w:t>
      </w:r>
      <w:r>
        <w:t xml:space="preserve">                                                      BP 8726 Lomé -Togo </w:t>
      </w:r>
    </w:p>
    <w:p w:rsidR="00BB2C2E" w:rsidRDefault="00BB2C2E" w:rsidP="00BB2C2E">
      <w:pPr>
        <w:tabs>
          <w:tab w:val="left" w:pos="1020"/>
        </w:tabs>
        <w:ind w:left="-284"/>
        <w:jc w:val="both"/>
      </w:pPr>
      <w:r>
        <w:rPr>
          <w:rFonts w:ascii="Baskerville Old Face" w:hAnsi="Baskerville Old Face"/>
        </w:rPr>
        <w:t xml:space="preserve">         </w:t>
      </w:r>
      <w:r>
        <w:t>03 BP 30 677  Lomé -Togo</w:t>
      </w:r>
      <w:r>
        <w:rPr>
          <w:rFonts w:ascii="Baskerville Old Face" w:hAnsi="Baskerville Old Face"/>
        </w:rPr>
        <w:t xml:space="preserve">                                               Tél : 90 04 17 25 / </w:t>
      </w:r>
      <w:r w:rsidRPr="00612B7F">
        <w:rPr>
          <w:rFonts w:ascii="Baskerville Old Face" w:hAnsi="Baskerville Old Face"/>
        </w:rPr>
        <w:t xml:space="preserve">99 47 35 84  </w:t>
      </w:r>
    </w:p>
    <w:p w:rsidR="00BB2C2E" w:rsidRDefault="00BB2C2E" w:rsidP="00BB2C2E">
      <w:pPr>
        <w:tabs>
          <w:tab w:val="left" w:pos="1020"/>
        </w:tabs>
        <w:ind w:left="-284"/>
        <w:jc w:val="both"/>
      </w:pPr>
      <w:r>
        <w:t xml:space="preserve">        </w:t>
      </w:r>
      <w:r>
        <w:rPr>
          <w:rFonts w:ascii="Baskerville Old Face" w:hAnsi="Baskerville Old Face"/>
        </w:rPr>
        <w:t xml:space="preserve">Tél : 92 42 94 86 / </w:t>
      </w:r>
      <w:r w:rsidRPr="00612B7F">
        <w:rPr>
          <w:rFonts w:ascii="Baskerville Old Face" w:hAnsi="Baskerville Old Face"/>
        </w:rPr>
        <w:t>99 44 81 06</w:t>
      </w:r>
      <w:r w:rsidRPr="00F56FDB">
        <w:rPr>
          <w:rFonts w:ascii="Baskerville Old Face" w:hAnsi="Baskerville Old Face"/>
          <w:sz w:val="28"/>
        </w:rPr>
        <w:t xml:space="preserve">    </w:t>
      </w:r>
      <w:r>
        <w:t xml:space="preserve">                                     Email : </w:t>
      </w:r>
      <w:hyperlink r:id="rId4" w:history="1">
        <w:r w:rsidRPr="001869D4">
          <w:rPr>
            <w:rStyle w:val="Lienhypertexte"/>
          </w:rPr>
          <w:t>maluking662@yahoo.com</w:t>
        </w:r>
      </w:hyperlink>
      <w:r>
        <w:t xml:space="preserve">             </w:t>
      </w:r>
    </w:p>
    <w:p w:rsidR="00BB2C2E" w:rsidRDefault="00BB2C2E" w:rsidP="00BB2C2E">
      <w:pPr>
        <w:tabs>
          <w:tab w:val="left" w:pos="1020"/>
        </w:tabs>
        <w:ind w:left="-284"/>
        <w:jc w:val="both"/>
      </w:pPr>
      <w:r>
        <w:t xml:space="preserve">       Email : </w:t>
      </w:r>
      <w:hyperlink r:id="rId5" w:history="1">
        <w:r w:rsidRPr="001869D4">
          <w:rPr>
            <w:rStyle w:val="Lienhypertexte"/>
          </w:rPr>
          <w:t>atchongbledossè@yahoo.fr</w:t>
        </w:r>
      </w:hyperlink>
      <w:r>
        <w:t xml:space="preserve">                                                 </w:t>
      </w:r>
      <w:hyperlink r:id="rId6" w:history="1">
        <w:r w:rsidRPr="001869D4">
          <w:rPr>
            <w:rStyle w:val="Lienhypertexte"/>
          </w:rPr>
          <w:t>komiedohkossi@yahoo.com</w:t>
        </w:r>
      </w:hyperlink>
      <w:r>
        <w:t xml:space="preserve">                                       </w:t>
      </w:r>
    </w:p>
    <w:p w:rsidR="00BB2C2E" w:rsidRPr="00186644" w:rsidRDefault="00BB2C2E" w:rsidP="00BB2C2E">
      <w:pPr>
        <w:tabs>
          <w:tab w:val="left" w:pos="1020"/>
        </w:tabs>
        <w:ind w:left="-284"/>
        <w:jc w:val="both"/>
      </w:pPr>
      <w:r>
        <w:t xml:space="preserve">                    </w:t>
      </w:r>
      <w:hyperlink r:id="rId7" w:history="1">
        <w:r w:rsidRPr="001869D4">
          <w:rPr>
            <w:rStyle w:val="Lienhypertexte"/>
          </w:rPr>
          <w:t>assipttogo@yahoo.fr</w:t>
        </w:r>
      </w:hyperlink>
      <w:r>
        <w:t xml:space="preserve">                                                           </w:t>
      </w:r>
      <w:hyperlink r:id="rId8" w:history="1">
        <w:r w:rsidRPr="001869D4">
          <w:rPr>
            <w:rStyle w:val="Lienhypertexte"/>
          </w:rPr>
          <w:t>malukingsa@gmail.com</w:t>
        </w:r>
      </w:hyperlink>
      <w:r>
        <w:t xml:space="preserve">               </w:t>
      </w:r>
    </w:p>
    <w:p w:rsidR="00BB2C2E" w:rsidRDefault="00BB2C2E" w:rsidP="00BB2C2E">
      <w:pPr>
        <w:jc w:val="both"/>
        <w:rPr>
          <w:rFonts w:ascii="Baskerville Old Face" w:hAnsi="Baskerville Old Face"/>
          <w:sz w:val="28"/>
        </w:rPr>
      </w:pPr>
    </w:p>
    <w:p w:rsidR="00BB2C2E" w:rsidRDefault="00BB2C2E" w:rsidP="00BB2C2E">
      <w:pPr>
        <w:jc w:val="both"/>
        <w:rPr>
          <w:rFonts w:ascii="Baskerville Old Face" w:hAnsi="Baskerville Old Face"/>
          <w:sz w:val="28"/>
        </w:rPr>
      </w:pPr>
    </w:p>
    <w:p w:rsidR="00BB2C2E" w:rsidRPr="0088619D" w:rsidRDefault="00BB2C2E" w:rsidP="00BB2C2E">
      <w:pPr>
        <w:jc w:val="both"/>
        <w:rPr>
          <w:rFonts w:ascii="Baskerville Old Face" w:hAnsi="Baskerville Old Face"/>
          <w:u w:val="single"/>
        </w:rPr>
      </w:pPr>
      <w:r w:rsidRPr="00B82AE2">
        <w:rPr>
          <w:rFonts w:ascii="Baskerville Old Face" w:hAnsi="Baskerville Old Face"/>
        </w:rPr>
        <w:t xml:space="preserve">                                      </w:t>
      </w:r>
      <w:r>
        <w:rPr>
          <w:rFonts w:ascii="Baskerville Old Face" w:hAnsi="Baskerville Old Face"/>
        </w:rPr>
        <w:t xml:space="preserve">                    </w:t>
      </w:r>
      <w:r w:rsidRPr="0088619D">
        <w:rPr>
          <w:rFonts w:ascii="Baskerville Old Face" w:hAnsi="Baskerville Old Face"/>
          <w:sz w:val="28"/>
          <w:u w:val="single"/>
        </w:rPr>
        <w:t>COMMUNIQUE CONJOINT</w:t>
      </w:r>
    </w:p>
    <w:p w:rsidR="00BB2C2E" w:rsidRPr="00954A10" w:rsidRDefault="00BB2C2E" w:rsidP="00BB2C2E">
      <w:pPr>
        <w:jc w:val="both"/>
        <w:rPr>
          <w:rFonts w:ascii="Baskerville Old Face" w:hAnsi="Baskerville Old Face"/>
          <w:sz w:val="14"/>
        </w:rPr>
      </w:pPr>
    </w:p>
    <w:p w:rsidR="00BB2C2E" w:rsidRPr="00954A10" w:rsidRDefault="00BB2C2E" w:rsidP="00BB2C2E">
      <w:pPr>
        <w:jc w:val="both"/>
        <w:rPr>
          <w:rFonts w:ascii="Papyrus" w:hAnsi="Papyrus"/>
          <w:b/>
        </w:rPr>
      </w:pPr>
      <w:r>
        <w:rPr>
          <w:rFonts w:ascii="Baskerville Old Face" w:hAnsi="Baskerville Old Face"/>
        </w:rPr>
        <w:t xml:space="preserve"> </w:t>
      </w:r>
      <w:r w:rsidRPr="00954A10">
        <w:rPr>
          <w:rFonts w:ascii="Papyrus" w:hAnsi="Papyrus"/>
          <w:b/>
          <w:sz w:val="20"/>
        </w:rPr>
        <w:t xml:space="preserve"> ZONES MINIERES AU TOGO : POPULATIONS CONDAMNEES AU TRISTE SORT</w:t>
      </w:r>
    </w:p>
    <w:p w:rsidR="00BB2C2E" w:rsidRPr="00954A10" w:rsidRDefault="00BB2C2E" w:rsidP="00BB2C2E">
      <w:pPr>
        <w:jc w:val="both"/>
        <w:rPr>
          <w:rFonts w:ascii="Baskerville Old Face" w:hAnsi="Baskerville Old Face"/>
          <w:sz w:val="14"/>
        </w:rPr>
      </w:pPr>
    </w:p>
    <w:p w:rsidR="00BB2C2E" w:rsidRPr="00CE1487" w:rsidRDefault="00BB2C2E" w:rsidP="00BB2C2E">
      <w:pPr>
        <w:jc w:val="both"/>
        <w:rPr>
          <w:rFonts w:ascii="Baskerville Old Face" w:hAnsi="Baskerville Old Face"/>
          <w:sz w:val="28"/>
          <w:szCs w:val="26"/>
        </w:rPr>
      </w:pPr>
      <w:r>
        <w:rPr>
          <w:rFonts w:ascii="Baskerville Old Face" w:hAnsi="Baskerville Old Face"/>
          <w:sz w:val="28"/>
          <w:szCs w:val="26"/>
        </w:rPr>
        <w:t xml:space="preserve">       </w:t>
      </w:r>
      <w:r w:rsidRPr="00CE1487">
        <w:rPr>
          <w:rFonts w:ascii="Baskerville Old Face" w:hAnsi="Baskerville Old Face"/>
          <w:sz w:val="28"/>
          <w:szCs w:val="26"/>
        </w:rPr>
        <w:t xml:space="preserve">Nous déplorons avec la dernière rigueur l’état misérable et dégradant perpétuel dans lequel plombent et végètent les populations des zones d’exploitation des phosphates et les appelons à la résistance non violente contre la société d’exploitation dès le début de l’année 2014. </w:t>
      </w:r>
    </w:p>
    <w:p w:rsidR="00BB2C2E" w:rsidRPr="00CE1487" w:rsidRDefault="00BB2C2E" w:rsidP="00BB2C2E">
      <w:pPr>
        <w:jc w:val="both"/>
        <w:rPr>
          <w:rFonts w:ascii="Baskerville Old Face" w:hAnsi="Baskerville Old Face"/>
          <w:sz w:val="28"/>
          <w:szCs w:val="26"/>
        </w:rPr>
      </w:pPr>
      <w:r w:rsidRPr="00CE1487">
        <w:rPr>
          <w:rFonts w:ascii="Baskerville Old Face" w:hAnsi="Baskerville Old Face"/>
          <w:sz w:val="28"/>
          <w:szCs w:val="26"/>
        </w:rPr>
        <w:t xml:space="preserve">       En effet, il est regrettable et inconcevable que les zones qui enrichissent l’économie nationale soient lésées et abandonnées par le gouvernement tant d’années en se contentant de leur offrir des miettes et ceci après de d’instantes demandes.</w:t>
      </w:r>
    </w:p>
    <w:p w:rsidR="00BB2C2E" w:rsidRPr="00CE1487" w:rsidRDefault="00BB2C2E" w:rsidP="00BB2C2E">
      <w:pPr>
        <w:jc w:val="both"/>
        <w:rPr>
          <w:rFonts w:ascii="Baskerville Old Face" w:hAnsi="Baskerville Old Face"/>
          <w:sz w:val="28"/>
          <w:szCs w:val="26"/>
        </w:rPr>
      </w:pPr>
      <w:r w:rsidRPr="00CE1487">
        <w:rPr>
          <w:rFonts w:ascii="Baskerville Old Face" w:hAnsi="Baskerville Old Face"/>
          <w:sz w:val="28"/>
          <w:szCs w:val="26"/>
        </w:rPr>
        <w:t xml:space="preserve">      </w:t>
      </w:r>
      <w:r w:rsidRPr="00CE1487">
        <w:rPr>
          <w:rFonts w:ascii="Baskerville Old Face" w:hAnsi="Baskerville Old Face"/>
          <w:szCs w:val="26"/>
        </w:rPr>
        <w:t>L’ASIPTO</w:t>
      </w:r>
      <w:r w:rsidRPr="00CE1487">
        <w:rPr>
          <w:rFonts w:ascii="Baskerville Old Face" w:hAnsi="Baskerville Old Face"/>
          <w:sz w:val="28"/>
          <w:szCs w:val="26"/>
        </w:rPr>
        <w:t xml:space="preserve"> et le </w:t>
      </w:r>
      <w:r w:rsidRPr="00CE1487">
        <w:rPr>
          <w:rFonts w:ascii="Baskerville Old Face" w:hAnsi="Baskerville Old Face"/>
          <w:szCs w:val="26"/>
        </w:rPr>
        <w:t>MMLK  L</w:t>
      </w:r>
      <w:r w:rsidRPr="00CE1487">
        <w:rPr>
          <w:rFonts w:ascii="Baskerville Old Face" w:hAnsi="Baskerville Old Face"/>
          <w:sz w:val="28"/>
          <w:szCs w:val="26"/>
        </w:rPr>
        <w:t xml:space="preserve">a Voix des Sans Voix, étant actifs dans ces zones, ont constaté que depuis 2010, le gouvernement avait affiché la volonté de discuter sur des vraies préoccupations des populations mais les négociations entreprises n’ont donné lieu qu’à des feux de pailles. </w:t>
      </w:r>
    </w:p>
    <w:p w:rsidR="00BB2C2E" w:rsidRPr="00CE1487" w:rsidRDefault="00BB2C2E" w:rsidP="00BB2C2E">
      <w:pPr>
        <w:jc w:val="both"/>
        <w:rPr>
          <w:rFonts w:ascii="Baskerville Old Face" w:hAnsi="Baskerville Old Face"/>
          <w:sz w:val="28"/>
          <w:szCs w:val="26"/>
        </w:rPr>
      </w:pPr>
      <w:r w:rsidRPr="00CE1487">
        <w:rPr>
          <w:rFonts w:ascii="Baskerville Old Face" w:hAnsi="Baskerville Old Face"/>
          <w:sz w:val="28"/>
          <w:szCs w:val="26"/>
        </w:rPr>
        <w:t xml:space="preserve">      Pour cause, certains individus soucieux de leurs intérêts et leurs positions, ont dévié cette nouvelle dynamique à leur faveur se mettant ainsi à tromper le chef de l’Etat en  lui faisant croire que les populations vivent désormais du lait et du miel. Alors que toutes les revendications sont restées à l’état primitif sauf l’électrification de quelques rares milieux qui ont d’ailleurs droit</w:t>
      </w:r>
    </w:p>
    <w:p w:rsidR="00BB2C2E" w:rsidRPr="00CE1487" w:rsidRDefault="00BB2C2E" w:rsidP="00BB2C2E">
      <w:pPr>
        <w:jc w:val="both"/>
        <w:rPr>
          <w:rFonts w:ascii="Baskerville Old Face" w:hAnsi="Baskerville Old Face"/>
          <w:sz w:val="28"/>
          <w:szCs w:val="26"/>
        </w:rPr>
      </w:pPr>
      <w:r w:rsidRPr="00CE1487">
        <w:rPr>
          <w:rFonts w:ascii="Baskerville Old Face" w:hAnsi="Baskerville Old Face"/>
          <w:sz w:val="28"/>
          <w:szCs w:val="26"/>
        </w:rPr>
        <w:t>Rien n’a bougé d’un iota, car les principaux besoins qui devaient être pourvus, comme l’eau potable, les centres médicaux, sociaux et scolaires n’ont jamais connu un début d’application. L’emploi des jeunes n’est qu’un vœu pieux. Le prix de la location d’un mètre carré est passé de 3F à 5F par trimestre et non par</w:t>
      </w:r>
      <w:r>
        <w:rPr>
          <w:rFonts w:ascii="Baskerville Old Face" w:hAnsi="Baskerville Old Face"/>
          <w:sz w:val="28"/>
          <w:szCs w:val="26"/>
        </w:rPr>
        <w:t xml:space="preserve"> mois, alors que depuis 1953, </w:t>
      </w:r>
      <w:r w:rsidRPr="00CE1487">
        <w:rPr>
          <w:rFonts w:ascii="Baskerville Old Face" w:hAnsi="Baskerville Old Face"/>
          <w:sz w:val="28"/>
          <w:szCs w:val="26"/>
        </w:rPr>
        <w:t>ce prix est sensé être révisé</w:t>
      </w:r>
      <w:r>
        <w:rPr>
          <w:rFonts w:ascii="Baskerville Old Face" w:hAnsi="Baskerville Old Face"/>
          <w:sz w:val="28"/>
          <w:szCs w:val="26"/>
        </w:rPr>
        <w:t xml:space="preserve"> tous les cinq (05) ans</w:t>
      </w:r>
      <w:r w:rsidRPr="00CE1487">
        <w:rPr>
          <w:rFonts w:ascii="Baskerville Old Face" w:hAnsi="Baskerville Old Face"/>
          <w:sz w:val="28"/>
          <w:szCs w:val="26"/>
        </w:rPr>
        <w:t xml:space="preserve">. </w:t>
      </w:r>
    </w:p>
    <w:p w:rsidR="00BB2C2E" w:rsidRPr="00CE1487" w:rsidRDefault="00BB2C2E" w:rsidP="00BB2C2E">
      <w:pPr>
        <w:jc w:val="both"/>
        <w:rPr>
          <w:rFonts w:ascii="Baskerville Old Face" w:hAnsi="Baskerville Old Face"/>
          <w:sz w:val="28"/>
          <w:szCs w:val="26"/>
        </w:rPr>
      </w:pPr>
      <w:r w:rsidRPr="00CE1487">
        <w:rPr>
          <w:rFonts w:ascii="Baskerville Old Face" w:hAnsi="Baskerville Old Face"/>
          <w:sz w:val="28"/>
          <w:szCs w:val="26"/>
        </w:rPr>
        <w:t xml:space="preserve">      Ce ballet d’ironie et d’hypocrisie sur fond de politique d’autruche est </w:t>
      </w:r>
      <w:r>
        <w:rPr>
          <w:rFonts w:ascii="Baskerville Old Face" w:hAnsi="Baskerville Old Face"/>
          <w:sz w:val="28"/>
          <w:szCs w:val="26"/>
        </w:rPr>
        <w:t>la machination du</w:t>
      </w:r>
      <w:r w:rsidRPr="00CE1487">
        <w:rPr>
          <w:rFonts w:ascii="Baskerville Old Face" w:hAnsi="Baskerville Old Face"/>
          <w:sz w:val="28"/>
          <w:szCs w:val="26"/>
        </w:rPr>
        <w:t xml:space="preserve"> Ministère des mines et de l’énergie, et </w:t>
      </w:r>
      <w:r>
        <w:rPr>
          <w:rFonts w:ascii="Baskerville Old Face" w:hAnsi="Baskerville Old Face"/>
          <w:sz w:val="28"/>
          <w:szCs w:val="26"/>
        </w:rPr>
        <w:t xml:space="preserve">celui </w:t>
      </w:r>
      <w:r w:rsidRPr="00CE1487">
        <w:rPr>
          <w:rFonts w:ascii="Baskerville Old Face" w:hAnsi="Baskerville Old Face"/>
          <w:sz w:val="28"/>
          <w:szCs w:val="26"/>
        </w:rPr>
        <w:t xml:space="preserve">du Développement à la Base, de l’Artisanat, de la Jeunesse et de l’Emploi des Jeunes; qui foulent les droits des populations en les influençant de par leur position politique. Tout se fait dans l’opacité et selon leur appétit glouton. </w:t>
      </w:r>
    </w:p>
    <w:p w:rsidR="00BB2C2E" w:rsidRDefault="00BB2C2E" w:rsidP="00BB2C2E">
      <w:pPr>
        <w:jc w:val="both"/>
        <w:rPr>
          <w:rFonts w:ascii="Baskerville Old Face" w:hAnsi="Baskerville Old Face"/>
          <w:sz w:val="28"/>
          <w:szCs w:val="26"/>
        </w:rPr>
      </w:pPr>
      <w:r w:rsidRPr="00CE1487">
        <w:rPr>
          <w:rFonts w:ascii="Baskerville Old Face" w:hAnsi="Baskerville Old Face"/>
          <w:sz w:val="28"/>
          <w:szCs w:val="26"/>
        </w:rPr>
        <w:t xml:space="preserve">       Personne ne peut dire avec exactitude si oui ou non, les contributions financières de la </w:t>
      </w:r>
      <w:r w:rsidRPr="00CE1487">
        <w:rPr>
          <w:rFonts w:ascii="Baskerville Old Face" w:hAnsi="Baskerville Old Face"/>
          <w:szCs w:val="26"/>
        </w:rPr>
        <w:t>SNPT</w:t>
      </w:r>
      <w:r w:rsidRPr="00CE1487">
        <w:rPr>
          <w:rFonts w:ascii="Baskerville Old Face" w:hAnsi="Baskerville Old Face"/>
          <w:sz w:val="28"/>
          <w:szCs w:val="26"/>
        </w:rPr>
        <w:t xml:space="preserve">  au développement local sont réelles. Ces contributions semblent être confondues avec les redevances fiscales qui sont attribuées au conseil préfectoral de Vo par an, dont la gestion aussi n’est pas transparente. C’est un seul individu qui décide de l’usage des fonds.</w:t>
      </w:r>
      <w:r w:rsidRPr="00CC6075">
        <w:rPr>
          <w:rFonts w:ascii="Baskerville Old Face" w:hAnsi="Baskerville Old Face"/>
          <w:sz w:val="28"/>
          <w:szCs w:val="26"/>
        </w:rPr>
        <w:t xml:space="preserve"> </w:t>
      </w:r>
      <w:r>
        <w:rPr>
          <w:rFonts w:ascii="Baskerville Old Face" w:hAnsi="Baskerville Old Face"/>
          <w:sz w:val="28"/>
          <w:szCs w:val="26"/>
        </w:rPr>
        <w:t xml:space="preserve">Pire, le ministère du Développement à la Base, de l’Artisanat, de la Jeunesse et de l’Emploi des Jeunes fait office de récupération de ces quelques rares réalisations faites avec ces fonds des redevances fiscales, alors qu’une ligne de démarcation doit être définie entre le Conseil préfectoral et ledit ministère.   </w:t>
      </w:r>
      <w:r w:rsidRPr="00CE1487">
        <w:rPr>
          <w:rFonts w:ascii="Baskerville Old Face" w:hAnsi="Baskerville Old Face"/>
          <w:sz w:val="28"/>
          <w:szCs w:val="26"/>
        </w:rPr>
        <w:t xml:space="preserve"> C’est une confusion totale et le sort des populations ne semble préoccuper guère nos dirigeants.</w:t>
      </w:r>
    </w:p>
    <w:p w:rsidR="00BB2C2E" w:rsidRPr="001357A3" w:rsidRDefault="00BB2C2E" w:rsidP="00BB2C2E">
      <w:pPr>
        <w:jc w:val="both"/>
        <w:rPr>
          <w:rFonts w:ascii="Baskerville Old Face" w:hAnsi="Baskerville Old Face"/>
          <w:sz w:val="14"/>
          <w:szCs w:val="26"/>
        </w:rPr>
      </w:pPr>
    </w:p>
    <w:p w:rsidR="00BB2C2E" w:rsidRPr="001357A3" w:rsidRDefault="00BB2C2E" w:rsidP="00BB2C2E">
      <w:pPr>
        <w:jc w:val="both"/>
        <w:rPr>
          <w:rFonts w:ascii="Baskerville Old Face" w:hAnsi="Baskerville Old Face"/>
          <w:b/>
          <w:sz w:val="28"/>
          <w:szCs w:val="26"/>
        </w:rPr>
      </w:pPr>
      <w:r w:rsidRPr="001357A3">
        <w:rPr>
          <w:rFonts w:ascii="Baskerville Old Face" w:hAnsi="Baskerville Old Face"/>
          <w:sz w:val="26"/>
          <w:szCs w:val="26"/>
        </w:rPr>
        <w:t xml:space="preserve">       </w:t>
      </w:r>
      <w:r w:rsidRPr="001357A3">
        <w:rPr>
          <w:rFonts w:ascii="Baskerville Old Face" w:hAnsi="Baskerville Old Face"/>
          <w:b/>
          <w:sz w:val="26"/>
          <w:szCs w:val="26"/>
        </w:rPr>
        <w:t>Le comble, c’est le mutisme de l’</w:t>
      </w:r>
      <w:r w:rsidRPr="001357A3">
        <w:rPr>
          <w:rFonts w:ascii="Baskerville Old Face" w:hAnsi="Baskerville Old Face"/>
          <w:b/>
          <w:szCs w:val="26"/>
        </w:rPr>
        <w:t>ITIE</w:t>
      </w:r>
      <w:r w:rsidRPr="001357A3">
        <w:rPr>
          <w:rFonts w:ascii="Baskerville Old Face" w:hAnsi="Baskerville Old Face"/>
          <w:b/>
          <w:sz w:val="28"/>
          <w:szCs w:val="26"/>
        </w:rPr>
        <w:t xml:space="preserve"> </w:t>
      </w:r>
      <w:r w:rsidRPr="001357A3">
        <w:rPr>
          <w:rFonts w:ascii="Baskerville Old Face" w:hAnsi="Baskerville Old Face"/>
          <w:b/>
          <w:sz w:val="26"/>
          <w:szCs w:val="26"/>
        </w:rPr>
        <w:t>qui tantôt se fourvoie dans des montures préfabriquées laissant croire que le Togo est qualifié pour adhérer à l</w:t>
      </w:r>
      <w:r w:rsidRPr="001357A3">
        <w:rPr>
          <w:rFonts w:ascii="Baskerville Old Face" w:hAnsi="Baskerville Old Face"/>
          <w:b/>
          <w:sz w:val="28"/>
          <w:szCs w:val="26"/>
        </w:rPr>
        <w:t>’</w:t>
      </w:r>
      <w:r w:rsidRPr="001357A3">
        <w:rPr>
          <w:rFonts w:ascii="Baskerville Old Face" w:hAnsi="Baskerville Old Face"/>
          <w:b/>
          <w:szCs w:val="26"/>
        </w:rPr>
        <w:t>ITIE</w:t>
      </w:r>
      <w:r w:rsidRPr="001357A3">
        <w:rPr>
          <w:rFonts w:ascii="Baskerville Old Face" w:hAnsi="Baskerville Old Face"/>
          <w:b/>
          <w:sz w:val="28"/>
          <w:szCs w:val="26"/>
        </w:rPr>
        <w:t xml:space="preserve">; </w:t>
      </w:r>
      <w:r w:rsidRPr="001357A3">
        <w:rPr>
          <w:rFonts w:ascii="Baskerville Old Face" w:hAnsi="Baskerville Old Face"/>
          <w:b/>
          <w:sz w:val="26"/>
          <w:szCs w:val="26"/>
        </w:rPr>
        <w:t>ce qui n’est qu’un saupoudrage cachant la réalité dans la gestion des affaires minières du Togo.</w:t>
      </w:r>
    </w:p>
    <w:p w:rsidR="00BB2C2E" w:rsidRDefault="00BB2C2E" w:rsidP="00BB2C2E">
      <w:pPr>
        <w:jc w:val="both"/>
        <w:rPr>
          <w:rFonts w:ascii="Baskerville Old Face" w:hAnsi="Baskerville Old Face"/>
          <w:sz w:val="28"/>
          <w:szCs w:val="26"/>
        </w:rPr>
      </w:pPr>
    </w:p>
    <w:p w:rsidR="00BB2C2E" w:rsidRDefault="00BB2C2E" w:rsidP="00BB2C2E">
      <w:pPr>
        <w:jc w:val="both"/>
        <w:rPr>
          <w:rFonts w:ascii="Baskerville Old Face" w:hAnsi="Baskerville Old Face"/>
          <w:sz w:val="28"/>
          <w:szCs w:val="26"/>
        </w:rPr>
      </w:pPr>
    </w:p>
    <w:p w:rsidR="00BB2C2E" w:rsidRDefault="00BB2C2E" w:rsidP="00BB2C2E">
      <w:pPr>
        <w:jc w:val="both"/>
        <w:rPr>
          <w:rFonts w:ascii="Baskerville Old Face" w:hAnsi="Baskerville Old Face"/>
          <w:sz w:val="28"/>
          <w:szCs w:val="26"/>
        </w:rPr>
      </w:pPr>
    </w:p>
    <w:p w:rsidR="00BB2C2E" w:rsidRDefault="00BB2C2E" w:rsidP="00BB2C2E">
      <w:pPr>
        <w:jc w:val="both"/>
        <w:rPr>
          <w:rFonts w:ascii="Baskerville Old Face" w:hAnsi="Baskerville Old Face"/>
          <w:sz w:val="28"/>
          <w:szCs w:val="26"/>
        </w:rPr>
      </w:pPr>
    </w:p>
    <w:p w:rsidR="00BB2C2E" w:rsidRPr="00CE1487" w:rsidRDefault="00BB2C2E" w:rsidP="00BB2C2E">
      <w:pPr>
        <w:jc w:val="both"/>
        <w:rPr>
          <w:rFonts w:ascii="Baskerville Old Face" w:hAnsi="Baskerville Old Face"/>
          <w:sz w:val="28"/>
          <w:szCs w:val="26"/>
        </w:rPr>
      </w:pPr>
    </w:p>
    <w:p w:rsidR="00BB2C2E" w:rsidRPr="00CE1487" w:rsidRDefault="00BB2C2E" w:rsidP="00BB2C2E">
      <w:pPr>
        <w:jc w:val="both"/>
        <w:rPr>
          <w:rFonts w:ascii="Baskerville Old Face" w:hAnsi="Baskerville Old Face"/>
          <w:sz w:val="28"/>
          <w:szCs w:val="26"/>
        </w:rPr>
      </w:pPr>
      <w:r w:rsidRPr="00CE1487">
        <w:rPr>
          <w:rFonts w:ascii="Baskerville Old Face" w:hAnsi="Baskerville Old Face"/>
          <w:sz w:val="28"/>
          <w:szCs w:val="26"/>
        </w:rPr>
        <w:t xml:space="preserve">      </w:t>
      </w:r>
      <w:r w:rsidRPr="00C713D8">
        <w:rPr>
          <w:rFonts w:ascii="Baskerville Old Face" w:hAnsi="Baskerville Old Face"/>
          <w:szCs w:val="26"/>
        </w:rPr>
        <w:t>L’ASIPTO</w:t>
      </w:r>
      <w:r w:rsidRPr="00CE1487">
        <w:rPr>
          <w:rFonts w:ascii="Baskerville Old Face" w:hAnsi="Baskerville Old Face"/>
          <w:sz w:val="28"/>
          <w:szCs w:val="26"/>
        </w:rPr>
        <w:t xml:space="preserve"> et le </w:t>
      </w:r>
      <w:r w:rsidRPr="00C713D8">
        <w:rPr>
          <w:rFonts w:ascii="Baskerville Old Face" w:hAnsi="Baskerville Old Face"/>
          <w:szCs w:val="26"/>
        </w:rPr>
        <w:t xml:space="preserve">MMLK </w:t>
      </w:r>
      <w:r>
        <w:rPr>
          <w:rFonts w:ascii="Baskerville Old Face" w:hAnsi="Baskerville Old Face"/>
          <w:szCs w:val="26"/>
        </w:rPr>
        <w:t>-</w:t>
      </w:r>
      <w:r w:rsidRPr="00C713D8">
        <w:rPr>
          <w:rFonts w:ascii="Baskerville Old Face" w:hAnsi="Baskerville Old Face"/>
          <w:szCs w:val="26"/>
        </w:rPr>
        <w:t xml:space="preserve"> L</w:t>
      </w:r>
      <w:r w:rsidRPr="00CE1487">
        <w:rPr>
          <w:rFonts w:ascii="Baskerville Old Face" w:hAnsi="Baskerville Old Face"/>
          <w:sz w:val="28"/>
          <w:szCs w:val="26"/>
        </w:rPr>
        <w:t xml:space="preserve">a Voix des Sans Voix, martèlent fortement que rien n’est transparent puis que les sociétés extractives ne publient pas jusqu’à présent ce qu’elles paient. </w:t>
      </w:r>
    </w:p>
    <w:p w:rsidR="00BB2C2E" w:rsidRPr="00CE1487" w:rsidRDefault="00BB2C2E" w:rsidP="00BB2C2E">
      <w:pPr>
        <w:jc w:val="both"/>
        <w:rPr>
          <w:rFonts w:ascii="Baskerville Old Face" w:hAnsi="Baskerville Old Face"/>
          <w:sz w:val="28"/>
          <w:szCs w:val="26"/>
        </w:rPr>
      </w:pPr>
      <w:r w:rsidRPr="00C713D8">
        <w:rPr>
          <w:rFonts w:ascii="Baskerville Old Face" w:hAnsi="Baskerville Old Face"/>
          <w:szCs w:val="26"/>
        </w:rPr>
        <w:t>L’ASIPTO</w:t>
      </w:r>
      <w:r w:rsidRPr="00CE1487">
        <w:rPr>
          <w:rFonts w:ascii="Baskerville Old Face" w:hAnsi="Baskerville Old Face"/>
          <w:sz w:val="28"/>
          <w:szCs w:val="26"/>
        </w:rPr>
        <w:t xml:space="preserve"> et le </w:t>
      </w:r>
      <w:r w:rsidRPr="00C713D8">
        <w:rPr>
          <w:rFonts w:ascii="Baskerville Old Face" w:hAnsi="Baskerville Old Face"/>
          <w:szCs w:val="26"/>
        </w:rPr>
        <w:t>MMLK</w:t>
      </w:r>
      <w:r>
        <w:rPr>
          <w:rFonts w:ascii="Baskerville Old Face" w:hAnsi="Baskerville Old Face"/>
          <w:szCs w:val="26"/>
        </w:rPr>
        <w:t xml:space="preserve"> -</w:t>
      </w:r>
      <w:r w:rsidRPr="00C713D8">
        <w:rPr>
          <w:rFonts w:ascii="Baskerville Old Face" w:hAnsi="Baskerville Old Face"/>
          <w:szCs w:val="26"/>
        </w:rPr>
        <w:t xml:space="preserve"> L</w:t>
      </w:r>
      <w:r w:rsidRPr="00CE1487">
        <w:rPr>
          <w:rFonts w:ascii="Baskerville Old Face" w:hAnsi="Baskerville Old Face"/>
          <w:sz w:val="28"/>
          <w:szCs w:val="26"/>
        </w:rPr>
        <w:t xml:space="preserve">a Voix des Sans Voix sont disposés à entretenir un climat de paix dans ces zones minières mais à conditions que l’injustice subie jusqu’ici par les populations dont les terres procurent d’énormes richesses au pays, soit levée et que l’exploitation des ressources contribuent au développement local et régional selon l’article 53 du code minier en vigueur. </w:t>
      </w:r>
    </w:p>
    <w:p w:rsidR="00BB2C2E" w:rsidRPr="005004C3" w:rsidRDefault="00BB2C2E" w:rsidP="00BB2C2E">
      <w:pPr>
        <w:jc w:val="both"/>
        <w:rPr>
          <w:rFonts w:ascii="Baskerville Old Face" w:hAnsi="Baskerville Old Face"/>
          <w:sz w:val="28"/>
          <w:szCs w:val="26"/>
        </w:rPr>
      </w:pPr>
      <w:r w:rsidRPr="00CE1487">
        <w:rPr>
          <w:rFonts w:ascii="Baskerville Old Face" w:hAnsi="Baskerville Old Face"/>
          <w:sz w:val="28"/>
          <w:szCs w:val="26"/>
        </w:rPr>
        <w:t>Auquel cas les deux (02) associations entendent hausser le ton et mobiliser les populations afin</w:t>
      </w:r>
      <w:r>
        <w:rPr>
          <w:rFonts w:ascii="Baskerville Old Face" w:hAnsi="Baskerville Old Face"/>
          <w:sz w:val="28"/>
          <w:szCs w:val="26"/>
        </w:rPr>
        <w:t xml:space="preserve"> que</w:t>
      </w:r>
      <w:r w:rsidRPr="00CE1487">
        <w:rPr>
          <w:rFonts w:ascii="Baskerville Old Face" w:hAnsi="Baskerville Old Face"/>
          <w:sz w:val="28"/>
          <w:szCs w:val="26"/>
        </w:rPr>
        <w:t xml:space="preserve"> leur</w:t>
      </w:r>
      <w:r>
        <w:rPr>
          <w:rFonts w:ascii="Baskerville Old Face" w:hAnsi="Baskerville Old Face"/>
          <w:sz w:val="28"/>
          <w:szCs w:val="26"/>
        </w:rPr>
        <w:t>s</w:t>
      </w:r>
      <w:r w:rsidRPr="00CE1487">
        <w:rPr>
          <w:rFonts w:ascii="Baskerville Old Face" w:hAnsi="Baskerville Old Face"/>
          <w:sz w:val="28"/>
          <w:szCs w:val="26"/>
        </w:rPr>
        <w:t xml:space="preserve"> droit</w:t>
      </w:r>
      <w:r>
        <w:rPr>
          <w:rFonts w:ascii="Baskerville Old Face" w:hAnsi="Baskerville Old Face"/>
          <w:sz w:val="28"/>
          <w:szCs w:val="26"/>
        </w:rPr>
        <w:t>s</w:t>
      </w:r>
      <w:r w:rsidRPr="00CE1487">
        <w:rPr>
          <w:rFonts w:ascii="Baskerville Old Face" w:hAnsi="Baskerville Old Face"/>
          <w:sz w:val="28"/>
          <w:szCs w:val="26"/>
        </w:rPr>
        <w:t xml:space="preserve"> de bénéficier des réalisations d’œuvres socio-économiques de la part de la </w:t>
      </w:r>
      <w:r w:rsidRPr="00CC6075">
        <w:rPr>
          <w:rFonts w:ascii="Baskerville Old Face" w:hAnsi="Baskerville Old Face"/>
          <w:szCs w:val="26"/>
        </w:rPr>
        <w:t>SNPT</w:t>
      </w:r>
      <w:r w:rsidRPr="00CE1487">
        <w:rPr>
          <w:rFonts w:ascii="Baskerville Old Face" w:hAnsi="Baskerville Old Face"/>
          <w:sz w:val="28"/>
          <w:szCs w:val="26"/>
        </w:rPr>
        <w:t xml:space="preserve"> dont le montant annuel</w:t>
      </w:r>
      <w:r w:rsidRPr="00CC6075">
        <w:rPr>
          <w:rFonts w:ascii="Baskerville Old Face" w:hAnsi="Baskerville Old Face"/>
          <w:sz w:val="28"/>
          <w:szCs w:val="26"/>
        </w:rPr>
        <w:t xml:space="preserve"> est</w:t>
      </w:r>
      <w:r w:rsidRPr="00CE1487">
        <w:rPr>
          <w:rFonts w:ascii="Baskerville Old Face" w:hAnsi="Baskerville Old Face"/>
          <w:sz w:val="28"/>
          <w:szCs w:val="26"/>
        </w:rPr>
        <w:t xml:space="preserve"> compris entre 150 millions et 450 millions de francs </w:t>
      </w:r>
      <w:r w:rsidRPr="005004C3">
        <w:rPr>
          <w:rFonts w:ascii="Baskerville Old Face" w:hAnsi="Baskerville Old Face"/>
          <w:sz w:val="22"/>
          <w:szCs w:val="26"/>
        </w:rPr>
        <w:t>CFA</w:t>
      </w:r>
      <w:r>
        <w:rPr>
          <w:rFonts w:ascii="Baskerville Old Face" w:hAnsi="Baskerville Old Face"/>
          <w:sz w:val="28"/>
          <w:szCs w:val="26"/>
        </w:rPr>
        <w:t xml:space="preserve"> sont</w:t>
      </w:r>
      <w:r w:rsidRPr="00CE1487">
        <w:rPr>
          <w:rFonts w:ascii="Baskerville Old Face" w:hAnsi="Baskerville Old Face"/>
          <w:sz w:val="28"/>
          <w:szCs w:val="26"/>
        </w:rPr>
        <w:t xml:space="preserve"> obtenus indépendamment des autres taxes que cette dernière est tenue de payer. </w:t>
      </w:r>
    </w:p>
    <w:p w:rsidR="00BB2C2E" w:rsidRPr="005004C3" w:rsidRDefault="00BB2C2E" w:rsidP="00BB2C2E">
      <w:pPr>
        <w:jc w:val="both"/>
        <w:rPr>
          <w:rFonts w:ascii="Baskerville Old Face" w:hAnsi="Baskerville Old Face"/>
          <w:sz w:val="28"/>
        </w:rPr>
      </w:pPr>
      <w:r w:rsidRPr="005004C3">
        <w:rPr>
          <w:rFonts w:ascii="Baskerville Old Face" w:hAnsi="Baskerville Old Face"/>
          <w:sz w:val="28"/>
        </w:rPr>
        <w:t xml:space="preserve">     Dans ce même chapitre, </w:t>
      </w:r>
      <w:r w:rsidRPr="005004C3">
        <w:rPr>
          <w:rFonts w:ascii="Baskerville Old Face" w:hAnsi="Baskerville Old Face"/>
        </w:rPr>
        <w:t xml:space="preserve">l’ASIPTO </w:t>
      </w:r>
      <w:r w:rsidRPr="005004C3">
        <w:rPr>
          <w:rFonts w:ascii="Baskerville Old Face" w:hAnsi="Baskerville Old Face"/>
          <w:sz w:val="28"/>
        </w:rPr>
        <w:t xml:space="preserve">et le </w:t>
      </w:r>
      <w:r w:rsidRPr="005004C3">
        <w:rPr>
          <w:rFonts w:ascii="Baskerville Old Face" w:hAnsi="Baskerville Old Face"/>
        </w:rPr>
        <w:t>MMLK</w:t>
      </w:r>
      <w:r>
        <w:rPr>
          <w:rFonts w:ascii="Baskerville Old Face" w:hAnsi="Baskerville Old Face"/>
        </w:rPr>
        <w:t xml:space="preserve"> - </w:t>
      </w:r>
      <w:r w:rsidRPr="005004C3">
        <w:rPr>
          <w:rFonts w:ascii="Baskerville Old Face" w:hAnsi="Baskerville Old Face"/>
        </w:rPr>
        <w:t>L</w:t>
      </w:r>
      <w:r w:rsidRPr="005004C3">
        <w:rPr>
          <w:rFonts w:ascii="Baskerville Old Face" w:hAnsi="Baskerville Old Face"/>
          <w:sz w:val="28"/>
        </w:rPr>
        <w:t xml:space="preserve">a Voix des Sans Voix, </w:t>
      </w:r>
      <w:r>
        <w:rPr>
          <w:rFonts w:ascii="Baskerville Old Face" w:hAnsi="Baskerville Old Face"/>
          <w:sz w:val="28"/>
        </w:rPr>
        <w:t xml:space="preserve">exigent que </w:t>
      </w:r>
      <w:r w:rsidRPr="005004C3">
        <w:rPr>
          <w:rFonts w:ascii="Baskerville Old Face" w:hAnsi="Baskerville Old Face"/>
          <w:sz w:val="28"/>
        </w:rPr>
        <w:t>l’allocation de ces fonds soit rendue publique et que le compte séquestre soit ouvert pour contenir au moins 15% de réserve prélevée sur le montant annuel pour l’épanouissement des générations futures.</w:t>
      </w:r>
    </w:p>
    <w:p w:rsidR="00E90D0A" w:rsidRDefault="00BB2C2E" w:rsidP="00BB2C2E">
      <w:pPr>
        <w:jc w:val="both"/>
        <w:rPr>
          <w:rFonts w:ascii="Baskerville Old Face" w:hAnsi="Baskerville Old Face"/>
          <w:sz w:val="28"/>
        </w:rPr>
      </w:pPr>
      <w:r w:rsidRPr="005004C3">
        <w:rPr>
          <w:rFonts w:ascii="Baskerville Old Face" w:hAnsi="Baskerville Old Face"/>
          <w:sz w:val="28"/>
        </w:rPr>
        <w:t xml:space="preserve">    Quant aux redevances des taxes payées par la </w:t>
      </w:r>
      <w:r w:rsidRPr="005004C3">
        <w:rPr>
          <w:rFonts w:ascii="Baskerville Old Face" w:hAnsi="Baskerville Old Face"/>
        </w:rPr>
        <w:t>SNPT</w:t>
      </w:r>
      <w:r w:rsidRPr="005004C3">
        <w:rPr>
          <w:rFonts w:ascii="Baskerville Old Face" w:hAnsi="Baskerville Old Face"/>
          <w:sz w:val="28"/>
        </w:rPr>
        <w:t>, l’</w:t>
      </w:r>
      <w:r w:rsidRPr="005004C3">
        <w:rPr>
          <w:rFonts w:ascii="Baskerville Old Face" w:hAnsi="Baskerville Old Face"/>
        </w:rPr>
        <w:t>ASIPTO</w:t>
      </w:r>
      <w:r w:rsidRPr="005004C3">
        <w:rPr>
          <w:rFonts w:ascii="Baskerville Old Face" w:hAnsi="Baskerville Old Face"/>
          <w:sz w:val="28"/>
        </w:rPr>
        <w:t xml:space="preserve"> et le </w:t>
      </w:r>
      <w:r w:rsidRPr="005004C3">
        <w:rPr>
          <w:rFonts w:ascii="Baskerville Old Face" w:hAnsi="Baskerville Old Face"/>
        </w:rPr>
        <w:t xml:space="preserve">MMLK </w:t>
      </w:r>
      <w:r>
        <w:rPr>
          <w:rFonts w:ascii="Baskerville Old Face" w:hAnsi="Baskerville Old Face"/>
        </w:rPr>
        <w:t>-</w:t>
      </w:r>
      <w:r w:rsidRPr="005004C3">
        <w:rPr>
          <w:rFonts w:ascii="Baskerville Old Face" w:hAnsi="Baskerville Old Face"/>
        </w:rPr>
        <w:t xml:space="preserve"> L</w:t>
      </w:r>
      <w:r w:rsidRPr="005004C3">
        <w:rPr>
          <w:rFonts w:ascii="Baskerville Old Face" w:hAnsi="Baskerville Old Face"/>
          <w:sz w:val="28"/>
        </w:rPr>
        <w:t>a Voix des Sans Vo</w:t>
      </w:r>
      <w:r>
        <w:rPr>
          <w:rFonts w:ascii="Baskerville Old Face" w:hAnsi="Baskerville Old Face"/>
          <w:sz w:val="28"/>
        </w:rPr>
        <w:t>ix, émettent des doutes sur leur fiabilité</w:t>
      </w:r>
      <w:r w:rsidRPr="005004C3">
        <w:rPr>
          <w:rFonts w:ascii="Baskerville Old Face" w:hAnsi="Baskerville Old Face"/>
          <w:sz w:val="28"/>
        </w:rPr>
        <w:t xml:space="preserve">, depuis la </w:t>
      </w:r>
      <w:r w:rsidRPr="005004C3">
        <w:rPr>
          <w:rFonts w:ascii="Baskerville Old Face" w:hAnsi="Baskerville Old Face"/>
        </w:rPr>
        <w:t>SNPT</w:t>
      </w:r>
      <w:r w:rsidRPr="005004C3">
        <w:rPr>
          <w:rFonts w:ascii="Baskerville Old Face" w:hAnsi="Baskerville Old Face"/>
          <w:sz w:val="28"/>
        </w:rPr>
        <w:t xml:space="preserve"> jusqu’au conseil préfectoral en passant par l’inspection des impôts, une grande monture d’opacité aurait été dressée.</w:t>
      </w:r>
    </w:p>
    <w:p w:rsidR="00BB2C2E" w:rsidRPr="005004C3" w:rsidRDefault="00BB2C2E" w:rsidP="00BB2C2E">
      <w:pPr>
        <w:jc w:val="both"/>
        <w:rPr>
          <w:rFonts w:ascii="Baskerville Old Face" w:hAnsi="Baskerville Old Face"/>
          <w:sz w:val="28"/>
        </w:rPr>
      </w:pPr>
      <w:r w:rsidRPr="005004C3">
        <w:rPr>
          <w:rFonts w:ascii="Baskerville Old Face" w:hAnsi="Baskerville Old Face"/>
          <w:sz w:val="28"/>
        </w:rPr>
        <w:t xml:space="preserve"> </w:t>
      </w:r>
      <w:r w:rsidR="00E90D0A">
        <w:rPr>
          <w:rFonts w:ascii="Baskerville Old Face" w:hAnsi="Baskerville Old Face"/>
          <w:sz w:val="28"/>
        </w:rPr>
        <w:t xml:space="preserve">Aussi ,l’ASIPTO et le MMLK s’indignent –ils  de ce que l’administration des </w:t>
      </w:r>
      <w:proofErr w:type="spellStart"/>
      <w:r w:rsidR="00E90D0A">
        <w:rPr>
          <w:rFonts w:ascii="Baskerville Old Face" w:hAnsi="Baskerville Old Face"/>
          <w:sz w:val="28"/>
        </w:rPr>
        <w:t>impots</w:t>
      </w:r>
      <w:proofErr w:type="spellEnd"/>
      <w:r w:rsidR="00E90D0A">
        <w:rPr>
          <w:rFonts w:ascii="Baskerville Old Face" w:hAnsi="Baskerville Old Face"/>
          <w:sz w:val="28"/>
        </w:rPr>
        <w:t xml:space="preserve"> de VO soit sous tutelle de celle de Tabligbo malgré nos cris d’alarme dans ce sens  qui sont tombés dans des oreilles sourdes .</w:t>
      </w:r>
      <w:r w:rsidR="00407778">
        <w:rPr>
          <w:rFonts w:ascii="Baskerville Old Face" w:hAnsi="Baskerville Old Face"/>
          <w:sz w:val="28"/>
        </w:rPr>
        <w:t xml:space="preserve"> En </w:t>
      </w:r>
      <w:proofErr w:type="gramStart"/>
      <w:r w:rsidR="00407778">
        <w:rPr>
          <w:rFonts w:ascii="Baskerville Old Face" w:hAnsi="Baskerville Old Face"/>
          <w:sz w:val="28"/>
        </w:rPr>
        <w:t>conséquence ,les</w:t>
      </w:r>
      <w:proofErr w:type="gramEnd"/>
      <w:r w:rsidR="00407778">
        <w:rPr>
          <w:rFonts w:ascii="Baskerville Old Face" w:hAnsi="Baskerville Old Face"/>
          <w:sz w:val="28"/>
        </w:rPr>
        <w:t xml:space="preserve"> deux associations continuent par dénoncer cette défaillance administrative de grande gravité. </w:t>
      </w:r>
      <w:r w:rsidR="00E90D0A">
        <w:rPr>
          <w:rFonts w:ascii="Baskerville Old Face" w:hAnsi="Baskerville Old Face"/>
          <w:sz w:val="28"/>
        </w:rPr>
        <w:t xml:space="preserve"> </w:t>
      </w:r>
      <w:r w:rsidR="00407778">
        <w:rPr>
          <w:rFonts w:ascii="Baskerville Old Face" w:hAnsi="Baskerville Old Face"/>
          <w:sz w:val="28"/>
        </w:rPr>
        <w:t xml:space="preserve"> Par </w:t>
      </w:r>
      <w:proofErr w:type="gramStart"/>
      <w:r w:rsidR="00407778">
        <w:rPr>
          <w:rFonts w:ascii="Baskerville Old Face" w:hAnsi="Baskerville Old Face"/>
          <w:sz w:val="28"/>
        </w:rPr>
        <w:t>ailleurs ,l’ASIPTO</w:t>
      </w:r>
      <w:proofErr w:type="gramEnd"/>
      <w:r w:rsidR="00407778">
        <w:rPr>
          <w:rFonts w:ascii="Baskerville Old Face" w:hAnsi="Baskerville Old Face"/>
          <w:sz w:val="28"/>
        </w:rPr>
        <w:t xml:space="preserve"> et le MMLK exigent qu’un digne et responsable fils de VO ( qui soit à l’écoute des populations et leur soit proche ) soit membre du Conseil d’Administration de la SNPT.</w:t>
      </w:r>
    </w:p>
    <w:p w:rsidR="00BB2C2E" w:rsidRPr="005004C3" w:rsidRDefault="00BB2C2E" w:rsidP="00BB2C2E">
      <w:pPr>
        <w:jc w:val="both"/>
        <w:rPr>
          <w:rFonts w:ascii="Baskerville Old Face" w:hAnsi="Baskerville Old Face"/>
          <w:sz w:val="28"/>
        </w:rPr>
      </w:pPr>
      <w:r w:rsidRPr="005004C3">
        <w:rPr>
          <w:rFonts w:ascii="Baskerville Old Face" w:hAnsi="Baskerville Old Face"/>
          <w:sz w:val="28"/>
        </w:rPr>
        <w:t xml:space="preserve">     Ne pouvant plus céder à la malice, aux grimaces et au dilatoire du gouvernement, l’</w:t>
      </w:r>
      <w:r w:rsidRPr="00376E62">
        <w:rPr>
          <w:rFonts w:ascii="Baskerville Old Face" w:hAnsi="Baskerville Old Face"/>
        </w:rPr>
        <w:t>ASIPTO</w:t>
      </w:r>
      <w:r w:rsidRPr="005004C3">
        <w:rPr>
          <w:rFonts w:ascii="Baskerville Old Face" w:hAnsi="Baskerville Old Face"/>
          <w:sz w:val="28"/>
        </w:rPr>
        <w:t xml:space="preserve"> et le </w:t>
      </w:r>
      <w:r w:rsidRPr="00376E62">
        <w:rPr>
          <w:rFonts w:ascii="Baskerville Old Face" w:hAnsi="Baskerville Old Face"/>
        </w:rPr>
        <w:t xml:space="preserve">MMLK </w:t>
      </w:r>
      <w:r>
        <w:rPr>
          <w:rFonts w:ascii="Baskerville Old Face" w:hAnsi="Baskerville Old Face"/>
        </w:rPr>
        <w:t>-</w:t>
      </w:r>
      <w:r w:rsidRPr="00376E62">
        <w:rPr>
          <w:rFonts w:ascii="Baskerville Old Face" w:hAnsi="Baskerville Old Face"/>
        </w:rPr>
        <w:t xml:space="preserve"> L</w:t>
      </w:r>
      <w:r w:rsidRPr="005004C3">
        <w:rPr>
          <w:rFonts w:ascii="Baskerville Old Face" w:hAnsi="Baskerville Old Face"/>
          <w:sz w:val="28"/>
        </w:rPr>
        <w:t>a Voix des Sans Voix, amorcent cette fois-ci le combat dans u</w:t>
      </w:r>
      <w:r w:rsidR="00407778">
        <w:rPr>
          <w:rFonts w:ascii="Baskerville Old Face" w:hAnsi="Baskerville Old Face"/>
          <w:sz w:val="28"/>
        </w:rPr>
        <w:t>ne disposition, non seulement  de</w:t>
      </w:r>
      <w:r w:rsidRPr="005004C3">
        <w:rPr>
          <w:rFonts w:ascii="Baskerville Old Face" w:hAnsi="Baskerville Old Face"/>
          <w:sz w:val="28"/>
        </w:rPr>
        <w:t xml:space="preserve"> détermination mais aussi d’intransigeance sachant que les populations prendront part massivement au mouvement de résistance. </w:t>
      </w:r>
    </w:p>
    <w:p w:rsidR="00BB2C2E" w:rsidRPr="005004C3" w:rsidRDefault="00BB2C2E" w:rsidP="00BB2C2E">
      <w:pPr>
        <w:jc w:val="both"/>
        <w:rPr>
          <w:rFonts w:ascii="Baskerville Old Face" w:hAnsi="Baskerville Old Face"/>
          <w:sz w:val="28"/>
        </w:rPr>
      </w:pPr>
      <w:r w:rsidRPr="005004C3">
        <w:rPr>
          <w:rFonts w:ascii="Baskerville Old Face" w:hAnsi="Baskerville Old Face"/>
          <w:sz w:val="28"/>
        </w:rPr>
        <w:t xml:space="preserve">     Dans cette logique, l’</w:t>
      </w:r>
      <w:r w:rsidRPr="00376E62">
        <w:rPr>
          <w:rFonts w:ascii="Baskerville Old Face" w:hAnsi="Baskerville Old Face"/>
        </w:rPr>
        <w:t>ASIPTO</w:t>
      </w:r>
      <w:r w:rsidRPr="005004C3">
        <w:rPr>
          <w:rFonts w:ascii="Baskerville Old Face" w:hAnsi="Baskerville Old Face"/>
          <w:sz w:val="28"/>
        </w:rPr>
        <w:t xml:space="preserve"> et le </w:t>
      </w:r>
      <w:r w:rsidRPr="00376E62">
        <w:rPr>
          <w:rFonts w:ascii="Baskerville Old Face" w:hAnsi="Baskerville Old Face"/>
        </w:rPr>
        <w:t xml:space="preserve">MMLK </w:t>
      </w:r>
      <w:r>
        <w:rPr>
          <w:rFonts w:ascii="Baskerville Old Face" w:hAnsi="Baskerville Old Face"/>
        </w:rPr>
        <w:t>-</w:t>
      </w:r>
      <w:r w:rsidRPr="00376E62">
        <w:rPr>
          <w:rFonts w:ascii="Baskerville Old Face" w:hAnsi="Baskerville Old Face"/>
        </w:rPr>
        <w:t xml:space="preserve"> L</w:t>
      </w:r>
      <w:r w:rsidRPr="005004C3">
        <w:rPr>
          <w:rFonts w:ascii="Baskerville Old Face" w:hAnsi="Baskerville Old Face"/>
          <w:sz w:val="28"/>
        </w:rPr>
        <w:t>a Voix des Sans Voix, demandent une revue à la hausse de 30F</w:t>
      </w:r>
      <w:r>
        <w:rPr>
          <w:rFonts w:ascii="Baskerville Old Face" w:hAnsi="Baskerville Old Face"/>
          <w:sz w:val="28"/>
        </w:rPr>
        <w:t xml:space="preserve"> par mois</w:t>
      </w:r>
      <w:r w:rsidRPr="005004C3">
        <w:rPr>
          <w:rFonts w:ascii="Baskerville Old Face" w:hAnsi="Baskerville Old Face"/>
          <w:sz w:val="28"/>
        </w:rPr>
        <w:t xml:space="preserve"> le prix au mètre carré à partir de 2014. </w:t>
      </w:r>
    </w:p>
    <w:p w:rsidR="00BB2C2E" w:rsidRPr="005004C3" w:rsidRDefault="00BB2C2E" w:rsidP="00BB2C2E">
      <w:pPr>
        <w:jc w:val="both"/>
        <w:rPr>
          <w:rFonts w:ascii="Baskerville Old Face" w:hAnsi="Baskerville Old Face"/>
          <w:sz w:val="28"/>
        </w:rPr>
      </w:pPr>
      <w:r w:rsidRPr="005004C3">
        <w:rPr>
          <w:rFonts w:ascii="Baskerville Old Face" w:hAnsi="Baskerville Old Face"/>
          <w:sz w:val="28"/>
        </w:rPr>
        <w:t xml:space="preserve">    </w:t>
      </w:r>
      <w:r w:rsidRPr="00376E62">
        <w:rPr>
          <w:rFonts w:ascii="Baskerville Old Face" w:hAnsi="Baskerville Old Face"/>
        </w:rPr>
        <w:t>L’ASIPTO</w:t>
      </w:r>
      <w:r w:rsidRPr="005004C3">
        <w:rPr>
          <w:rFonts w:ascii="Baskerville Old Face" w:hAnsi="Baskerville Old Face"/>
          <w:sz w:val="28"/>
        </w:rPr>
        <w:t xml:space="preserve"> et le </w:t>
      </w:r>
      <w:r w:rsidRPr="00376E62">
        <w:rPr>
          <w:rFonts w:ascii="Baskerville Old Face" w:hAnsi="Baskerville Old Face"/>
        </w:rPr>
        <w:t>MMLK</w:t>
      </w:r>
      <w:r>
        <w:rPr>
          <w:rFonts w:ascii="Baskerville Old Face" w:hAnsi="Baskerville Old Face"/>
        </w:rPr>
        <w:t xml:space="preserve"> -</w:t>
      </w:r>
      <w:r w:rsidRPr="00376E62">
        <w:rPr>
          <w:rFonts w:ascii="Baskerville Old Face" w:hAnsi="Baskerville Old Face"/>
        </w:rPr>
        <w:t xml:space="preserve"> L</w:t>
      </w:r>
      <w:r w:rsidRPr="005004C3">
        <w:rPr>
          <w:rFonts w:ascii="Baskerville Old Face" w:hAnsi="Baskerville Old Face"/>
          <w:sz w:val="28"/>
        </w:rPr>
        <w:t xml:space="preserve">a Voix des Sans Voix, conscients du </w:t>
      </w:r>
      <w:r>
        <w:rPr>
          <w:rFonts w:ascii="Baskerville Old Face" w:hAnsi="Baskerville Old Face"/>
          <w:sz w:val="28"/>
        </w:rPr>
        <w:t xml:space="preserve">rude </w:t>
      </w:r>
      <w:r w:rsidRPr="005004C3">
        <w:rPr>
          <w:rFonts w:ascii="Baskerville Old Face" w:hAnsi="Baskerville Old Face"/>
          <w:sz w:val="28"/>
        </w:rPr>
        <w:t>combat qui les</w:t>
      </w:r>
      <w:r w:rsidR="000B6AF2">
        <w:rPr>
          <w:rFonts w:ascii="Baskerville Old Face" w:hAnsi="Baskerville Old Face"/>
          <w:sz w:val="28"/>
        </w:rPr>
        <w:t xml:space="preserve"> attend dans la gestion des</w:t>
      </w:r>
      <w:r w:rsidRPr="005004C3">
        <w:rPr>
          <w:rFonts w:ascii="Baskerville Old Face" w:hAnsi="Baskerville Old Face"/>
          <w:sz w:val="28"/>
        </w:rPr>
        <w:t xml:space="preserve"> affaire</w:t>
      </w:r>
      <w:r w:rsidR="000B6AF2">
        <w:rPr>
          <w:rFonts w:ascii="Baskerville Old Face" w:hAnsi="Baskerville Old Face"/>
          <w:sz w:val="28"/>
        </w:rPr>
        <w:t>s</w:t>
      </w:r>
      <w:r w:rsidRPr="005004C3">
        <w:rPr>
          <w:rFonts w:ascii="Baskerville Old Face" w:hAnsi="Baskerville Old Face"/>
          <w:sz w:val="28"/>
        </w:rPr>
        <w:t xml:space="preserve"> minière</w:t>
      </w:r>
      <w:r w:rsidR="000B6AF2">
        <w:rPr>
          <w:rFonts w:ascii="Baskerville Old Face" w:hAnsi="Baskerville Old Face"/>
          <w:sz w:val="28"/>
        </w:rPr>
        <w:t>s</w:t>
      </w:r>
      <w:r w:rsidRPr="005004C3">
        <w:rPr>
          <w:rFonts w:ascii="Baskerville Old Face" w:hAnsi="Baskerville Old Face"/>
          <w:sz w:val="28"/>
        </w:rPr>
        <w:t xml:space="preserve"> au profit des populations, ne laisse</w:t>
      </w:r>
      <w:r w:rsidR="000B6AF2">
        <w:rPr>
          <w:rFonts w:ascii="Baskerville Old Face" w:hAnsi="Baskerville Old Face"/>
          <w:sz w:val="28"/>
        </w:rPr>
        <w:t>ront</w:t>
      </w:r>
      <w:r w:rsidRPr="005004C3">
        <w:rPr>
          <w:rFonts w:ascii="Baskerville Old Face" w:hAnsi="Baskerville Old Face"/>
          <w:sz w:val="28"/>
        </w:rPr>
        <w:t xml:space="preserve"> rien émousser </w:t>
      </w:r>
      <w:r w:rsidR="000B6AF2">
        <w:rPr>
          <w:rFonts w:ascii="Baskerville Old Face" w:hAnsi="Baskerville Old Face"/>
          <w:sz w:val="28"/>
        </w:rPr>
        <w:t xml:space="preserve">leur </w:t>
      </w:r>
      <w:r w:rsidRPr="005004C3">
        <w:rPr>
          <w:rFonts w:ascii="Baskerville Old Face" w:hAnsi="Baskerville Old Face"/>
          <w:sz w:val="28"/>
        </w:rPr>
        <w:t>engagement pour une  cause</w:t>
      </w:r>
      <w:r w:rsidR="000B6AF2">
        <w:rPr>
          <w:rFonts w:ascii="Baskerville Old Face" w:hAnsi="Baskerville Old Face"/>
          <w:sz w:val="28"/>
        </w:rPr>
        <w:t xml:space="preserve"> si </w:t>
      </w:r>
      <w:r w:rsidRPr="005004C3">
        <w:rPr>
          <w:rFonts w:ascii="Baskerville Old Face" w:hAnsi="Baskerville Old Face"/>
          <w:sz w:val="28"/>
        </w:rPr>
        <w:t xml:space="preserve"> noble.</w:t>
      </w:r>
    </w:p>
    <w:p w:rsidR="00BB2C2E" w:rsidRPr="005004C3" w:rsidRDefault="00BB2C2E" w:rsidP="00BB2C2E">
      <w:pPr>
        <w:jc w:val="both"/>
        <w:rPr>
          <w:rFonts w:ascii="Baskerville Old Face" w:hAnsi="Baskerville Old Face"/>
          <w:sz w:val="28"/>
        </w:rPr>
      </w:pPr>
      <w:r w:rsidRPr="005004C3">
        <w:rPr>
          <w:rFonts w:ascii="Baskerville Old Face" w:hAnsi="Baskerville Old Face"/>
          <w:sz w:val="28"/>
        </w:rPr>
        <w:t xml:space="preserve">   </w:t>
      </w:r>
    </w:p>
    <w:p w:rsidR="00BB2C2E" w:rsidRPr="005004C3" w:rsidRDefault="00BB2C2E" w:rsidP="00BB2C2E">
      <w:pPr>
        <w:jc w:val="both"/>
        <w:rPr>
          <w:rFonts w:ascii="Baskerville Old Face" w:hAnsi="Baskerville Old Face"/>
          <w:sz w:val="28"/>
        </w:rPr>
      </w:pPr>
      <w:r w:rsidRPr="005004C3">
        <w:rPr>
          <w:rFonts w:ascii="Baskerville Old Face" w:hAnsi="Baskerville Old Face"/>
          <w:sz w:val="28"/>
        </w:rPr>
        <w:t xml:space="preserve">  </w:t>
      </w:r>
    </w:p>
    <w:p w:rsidR="00BB2C2E" w:rsidRDefault="00BB2C2E" w:rsidP="00BB2C2E">
      <w:pPr>
        <w:jc w:val="both"/>
        <w:rPr>
          <w:rFonts w:ascii="Baskerville Old Face" w:hAnsi="Baskerville Old Face"/>
          <w:sz w:val="28"/>
        </w:rPr>
      </w:pPr>
      <w:r w:rsidRPr="005004C3">
        <w:rPr>
          <w:rFonts w:ascii="Baskerville Old Face" w:hAnsi="Baskerville Old Face"/>
          <w:sz w:val="28"/>
        </w:rPr>
        <w:t xml:space="preserve">                          </w:t>
      </w:r>
      <w:r>
        <w:rPr>
          <w:rFonts w:ascii="Baskerville Old Face" w:hAnsi="Baskerville Old Face"/>
          <w:sz w:val="28"/>
        </w:rPr>
        <w:t xml:space="preserve">                               </w:t>
      </w:r>
      <w:r w:rsidRPr="005004C3">
        <w:rPr>
          <w:rFonts w:ascii="Baskerville Old Face" w:hAnsi="Baskerville Old Face"/>
          <w:sz w:val="28"/>
        </w:rPr>
        <w:t xml:space="preserve"> Ont signé :  </w:t>
      </w:r>
    </w:p>
    <w:p w:rsidR="00BB2C2E" w:rsidRPr="005004C3" w:rsidRDefault="00BB2C2E" w:rsidP="00BB2C2E">
      <w:pPr>
        <w:jc w:val="both"/>
        <w:rPr>
          <w:rFonts w:ascii="Baskerville Old Face" w:hAnsi="Baskerville Old Face"/>
          <w:sz w:val="28"/>
        </w:rPr>
      </w:pPr>
    </w:p>
    <w:p w:rsidR="00BB2C2E" w:rsidRPr="00512829"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r w:rsidRPr="00F56FDB">
        <w:rPr>
          <w:rFonts w:ascii="Baskerville Old Face" w:hAnsi="Baskerville Old Face"/>
          <w:sz w:val="28"/>
        </w:rPr>
        <w:t xml:space="preserve">                    </w:t>
      </w:r>
      <w:r>
        <w:rPr>
          <w:rFonts w:ascii="Baskerville Old Face" w:hAnsi="Baskerville Old Face"/>
          <w:sz w:val="28"/>
        </w:rPr>
        <w:t xml:space="preserve">  </w:t>
      </w:r>
      <w:r w:rsidRPr="00F56FDB">
        <w:rPr>
          <w:rFonts w:ascii="Baskerville Old Face" w:hAnsi="Baskerville Old Face"/>
          <w:sz w:val="28"/>
        </w:rPr>
        <w:t xml:space="preserve"> ASIPTO                </w:t>
      </w:r>
      <w:r>
        <w:rPr>
          <w:rFonts w:ascii="Baskerville Old Face" w:hAnsi="Baskerville Old Face"/>
          <w:sz w:val="28"/>
        </w:rPr>
        <w:t xml:space="preserve">                               </w:t>
      </w:r>
      <w:r w:rsidRPr="00F56FDB">
        <w:rPr>
          <w:rFonts w:ascii="Baskerville Old Face" w:hAnsi="Baskerville Old Face"/>
          <w:sz w:val="28"/>
        </w:rPr>
        <w:t xml:space="preserve"> MMLK – La Voix des Sans Voix</w:t>
      </w: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r w:rsidRPr="00F56FDB">
        <w:rPr>
          <w:rFonts w:ascii="Baskerville Old Face" w:hAnsi="Baskerville Old Face"/>
          <w:sz w:val="28"/>
        </w:rPr>
        <w:t xml:space="preserve">                   Le Président,                             </w:t>
      </w:r>
      <w:r>
        <w:rPr>
          <w:rFonts w:ascii="Baskerville Old Face" w:hAnsi="Baskerville Old Face"/>
          <w:sz w:val="28"/>
        </w:rPr>
        <w:t xml:space="preserve">                           </w:t>
      </w:r>
      <w:r w:rsidRPr="00F56FDB">
        <w:rPr>
          <w:rFonts w:ascii="Baskerville Old Face" w:hAnsi="Baskerville Old Face"/>
          <w:sz w:val="28"/>
        </w:rPr>
        <w:t xml:space="preserve"> Le Président, </w:t>
      </w: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r w:rsidRPr="00F56FDB">
        <w:rPr>
          <w:rFonts w:ascii="Baskerville Old Face" w:hAnsi="Baskerville Old Face"/>
          <w:sz w:val="28"/>
        </w:rPr>
        <w:t xml:space="preserve">        </w:t>
      </w:r>
      <w:r>
        <w:rPr>
          <w:rFonts w:ascii="Baskerville Old Face" w:hAnsi="Baskerville Old Face"/>
          <w:sz w:val="28"/>
        </w:rPr>
        <w:t xml:space="preserve"> </w:t>
      </w:r>
      <w:r w:rsidRPr="00F56FDB">
        <w:rPr>
          <w:rFonts w:ascii="Baskerville Old Face" w:hAnsi="Baskerville Old Face"/>
          <w:sz w:val="28"/>
        </w:rPr>
        <w:t xml:space="preserve"> ATCHONGBLE  Dossè      </w:t>
      </w:r>
      <w:r>
        <w:rPr>
          <w:rFonts w:ascii="Baskerville Old Face" w:hAnsi="Baskerville Old Face"/>
          <w:sz w:val="28"/>
        </w:rPr>
        <w:t xml:space="preserve">                                 </w:t>
      </w:r>
      <w:r w:rsidRPr="00F56FDB">
        <w:rPr>
          <w:rFonts w:ascii="Baskerville Old Face" w:hAnsi="Baskerville Old Face"/>
          <w:sz w:val="28"/>
        </w:rPr>
        <w:t xml:space="preserve"> Pasteur  EDOH  K. KOMI  </w:t>
      </w:r>
    </w:p>
    <w:p w:rsidR="00BB2C2E" w:rsidRPr="00F56FDB" w:rsidRDefault="00BB2C2E" w:rsidP="00BB2C2E">
      <w:pPr>
        <w:jc w:val="both"/>
        <w:rPr>
          <w:rFonts w:ascii="Baskerville Old Face" w:hAnsi="Baskerville Old Face"/>
          <w:sz w:val="28"/>
        </w:rPr>
      </w:pPr>
    </w:p>
    <w:p w:rsidR="00BB2C2E" w:rsidRPr="00F56FDB" w:rsidRDefault="00BB2C2E" w:rsidP="00BB2C2E">
      <w:pPr>
        <w:jc w:val="both"/>
        <w:rPr>
          <w:rFonts w:ascii="Baskerville Old Face" w:hAnsi="Baskerville Old Face"/>
          <w:sz w:val="28"/>
        </w:rPr>
      </w:pPr>
      <w:r w:rsidRPr="00F56FDB">
        <w:rPr>
          <w:rFonts w:ascii="Baskerville Old Face" w:hAnsi="Baskerville Old Face"/>
          <w:sz w:val="28"/>
        </w:rPr>
        <w:t xml:space="preserve">        </w:t>
      </w:r>
      <w:r>
        <w:rPr>
          <w:rFonts w:ascii="Baskerville Old Face" w:hAnsi="Baskerville Old Face"/>
          <w:sz w:val="28"/>
        </w:rPr>
        <w:t xml:space="preserve">                </w:t>
      </w:r>
      <w:r w:rsidRPr="00F56FDB">
        <w:rPr>
          <w:rFonts w:ascii="Baskerville Old Face" w:hAnsi="Baskerville Old Face"/>
          <w:sz w:val="28"/>
        </w:rPr>
        <w:t xml:space="preserve"> </w:t>
      </w:r>
    </w:p>
    <w:p w:rsidR="00BB2C2E" w:rsidRDefault="00BB2C2E" w:rsidP="00BB2C2E">
      <w:pPr>
        <w:jc w:val="both"/>
        <w:rPr>
          <w:rFonts w:ascii="Baskerville Old Face" w:hAnsi="Baskerville Old Face"/>
          <w:sz w:val="28"/>
        </w:rPr>
      </w:pPr>
    </w:p>
    <w:p w:rsidR="00BB2C2E" w:rsidRPr="00512829" w:rsidRDefault="00BB2C2E" w:rsidP="00BB2C2E">
      <w:pPr>
        <w:jc w:val="both"/>
        <w:rPr>
          <w:rFonts w:ascii="Baskerville Old Face" w:hAnsi="Baskerville Old Face"/>
          <w:sz w:val="28"/>
        </w:rPr>
      </w:pPr>
    </w:p>
    <w:p w:rsidR="00BB2C2E" w:rsidRPr="00512829" w:rsidRDefault="00BB2C2E" w:rsidP="00BB2C2E">
      <w:pPr>
        <w:tabs>
          <w:tab w:val="left" w:pos="1020"/>
        </w:tabs>
        <w:ind w:left="-284"/>
        <w:jc w:val="both"/>
        <w:rPr>
          <w:color w:val="003366"/>
          <w:sz w:val="28"/>
        </w:rPr>
      </w:pPr>
    </w:p>
    <w:p w:rsidR="00FD3F85" w:rsidRPr="00BB2C2E" w:rsidRDefault="00FD3F85" w:rsidP="00BB2C2E">
      <w:pPr>
        <w:rPr>
          <w:rFonts w:ascii="Baskerville Old Face" w:hAnsi="Baskerville Old Face"/>
        </w:rPr>
      </w:pPr>
    </w:p>
    <w:sectPr w:rsidR="00FD3F85" w:rsidRPr="00BB2C2E" w:rsidSect="000E00CB">
      <w:pgSz w:w="11906" w:h="16838"/>
      <w:pgMar w:top="142" w:right="282"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C2E"/>
    <w:rsid w:val="000B6AF2"/>
    <w:rsid w:val="00407778"/>
    <w:rsid w:val="007C227C"/>
    <w:rsid w:val="007D3D33"/>
    <w:rsid w:val="0088619D"/>
    <w:rsid w:val="00BB2C2E"/>
    <w:rsid w:val="00E90D0A"/>
    <w:rsid w:val="00FD3F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2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ukingsa@gmail.com" TargetMode="External"/><Relationship Id="rId3" Type="http://schemas.openxmlformats.org/officeDocument/2006/relationships/webSettings" Target="webSettings.xml"/><Relationship Id="rId7" Type="http://schemas.openxmlformats.org/officeDocument/2006/relationships/hyperlink" Target="mailto:assipttogo@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iedohkossi@yahoo.com" TargetMode="External"/><Relationship Id="rId5" Type="http://schemas.openxmlformats.org/officeDocument/2006/relationships/hyperlink" Target="mailto:atchongbledoss&#232;@yahoo.fr" TargetMode="External"/><Relationship Id="rId10" Type="http://schemas.openxmlformats.org/officeDocument/2006/relationships/theme" Target="theme/theme1.xml"/><Relationship Id="rId4" Type="http://schemas.openxmlformats.org/officeDocument/2006/relationships/hyperlink" Target="mailto:maluking662@yahoo.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1163</Words>
  <Characters>6401</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Poste 04</cp:lastModifiedBy>
  <cp:revision>8</cp:revision>
  <dcterms:created xsi:type="dcterms:W3CDTF">2002-09-25T16:23:00Z</dcterms:created>
  <dcterms:modified xsi:type="dcterms:W3CDTF">2013-12-22T16:07:00Z</dcterms:modified>
</cp:coreProperties>
</file>